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val="en-US" w:eastAsia="zh-CN"/>
        </w:rPr>
      </w:pP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-1205865</wp:posOffset>
            </wp:positionH>
            <wp:positionV relativeFrom="paragraph">
              <wp:posOffset>-933450</wp:posOffset>
            </wp:positionV>
            <wp:extent cx="7712710" cy="11073765"/>
            <wp:effectExtent l="0" t="0" r="2540" b="13335"/>
            <wp:wrapNone/>
            <wp:docPr id="1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712710" cy="11073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279400</wp:posOffset>
                </wp:positionH>
                <wp:positionV relativeFrom="paragraph">
                  <wp:posOffset>4269740</wp:posOffset>
                </wp:positionV>
                <wp:extent cx="4775200" cy="3355340"/>
                <wp:effectExtent l="0" t="0" r="0" b="0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75200" cy="33553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  <w:t>课程名称：婴幼儿卫生与保健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  <w:t>适用专业：婴幼儿托育服务与管理专业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default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  <w:t xml:space="preserve">          早期教育专业、学前教育专业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default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  <w:t>授课年级：一年级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pt;margin-top:336.2pt;height:264.2pt;width:376pt;z-index:251666432;mso-width-relative:page;mso-height-relative:page;" filled="f" stroked="f" coordsize="21600,21600" o:gfxdata="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gAyqzdoAAAALAQAADwAAAAAAAAABACAAAAAiAAAA&#10;ZHJzL2Rvd25yZXYueG1sUEsBAhQAFAAAAAgAh07iQAANQdY+AgAAaQQAAA4AAAAAAAAAAQAgAAAA&#10;KQEAAGRycy9lMm9Eb2MueG1sUEsFBgAAAAAGAAYAWQEAANk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  <w:t>课程名称：婴幼儿卫生与保健</w:t>
                      </w:r>
                    </w:p>
                    <w:p>
                      <w:pPr>
                        <w:jc w:val="left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  <w:t>适用专业：婴幼儿托育服务与管理专业</w:t>
                      </w:r>
                    </w:p>
                    <w:p>
                      <w:pPr>
                        <w:jc w:val="left"/>
                        <w:rPr>
                          <w:rFonts w:hint="default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  <w:t xml:space="preserve">          早期教育专业、学前教育专业</w:t>
                      </w:r>
                    </w:p>
                    <w:p>
                      <w:pPr>
                        <w:jc w:val="left"/>
                        <w:rPr>
                          <w:rFonts w:hint="default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  <w:t>授课年级：一年级</w:t>
                      </w:r>
                    </w:p>
                    <w:p>
                      <w:pPr>
                        <w:jc w:val="center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124460</wp:posOffset>
                </wp:positionH>
                <wp:positionV relativeFrom="paragraph">
                  <wp:posOffset>2842895</wp:posOffset>
                </wp:positionV>
                <wp:extent cx="5069205" cy="1165860"/>
                <wp:effectExtent l="0" t="0" r="0" b="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69205" cy="11658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distribute"/>
                              <w:rPr>
                                <w:rFonts w:hint="default" w:ascii="微软雅黑" w:hAnsi="微软雅黑" w:eastAsia="微软雅黑" w:cs="微软雅黑"/>
                                <w:b w:val="0"/>
                                <w:bCs w:val="0"/>
                                <w:sz w:val="96"/>
                                <w:szCs w:val="160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.8pt;margin-top:223.85pt;height:91.8pt;width:399.15pt;z-index:251662336;mso-width-relative:page;mso-height-relative:page;" filled="f" stroked="f" coordsize="21600,21600" o:gfxdata="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BAwcZbcAAAACgEAAA8AAAAAAAAAAQAgAAAAIgAA&#10;AGRycy9kb3ducmV2LnhtbFBLAQIUABQAAAAIAIdO4kAIW9aWPQIAAGcEAAAOAAAAAAAAAAEAIAAA&#10;ACsBAABkcnMvZTJvRG9jLnhtbFBLBQYAAAAABgAGAFkBAADa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distribute"/>
                        <w:rPr>
                          <w:rFonts w:hint="default" w:ascii="微软雅黑" w:hAnsi="微软雅黑" w:eastAsia="微软雅黑" w:cs="微软雅黑"/>
                          <w:b w:val="0"/>
                          <w:bCs w:val="0"/>
                          <w:sz w:val="96"/>
                          <w:szCs w:val="160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175895</wp:posOffset>
                </wp:positionH>
                <wp:positionV relativeFrom="paragraph">
                  <wp:posOffset>2813685</wp:posOffset>
                </wp:positionV>
                <wp:extent cx="4959985" cy="76200"/>
                <wp:effectExtent l="0" t="0" r="12065" b="0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165860" y="2076450"/>
                          <a:ext cx="4959985" cy="762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3.85pt;margin-top:221.55pt;height:6pt;width:390.55pt;z-index:251661312;v-text-anchor:middle;mso-width-relative:page;mso-height-relative:page;" fillcolor="#D9D9D9 [2732]" filled="t" stroked="f" coordsize="21600,21600" o:gfxdata="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-750570</wp:posOffset>
                </wp:positionH>
                <wp:positionV relativeFrom="paragraph">
                  <wp:posOffset>-637540</wp:posOffset>
                </wp:positionV>
                <wp:extent cx="297180" cy="421005"/>
                <wp:effectExtent l="8890" t="0" r="17780" b="17145"/>
                <wp:wrapNone/>
                <wp:docPr id="8" name="组合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7180" cy="421005"/>
                          <a:chOff x="10613" y="1252"/>
                          <a:chExt cx="468" cy="663"/>
                        </a:xfrm>
                      </wpg:grpSpPr>
                      <wps:wsp>
                        <wps:cNvPr id="2" name="菱形 2"/>
                        <wps:cNvSpPr/>
                        <wps:spPr>
                          <a:xfrm>
                            <a:off x="10613" y="1252"/>
                            <a:ext cx="469" cy="469"/>
                          </a:xfrm>
                          <a:prstGeom prst="diamond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" name="菱形 3"/>
                        <wps:cNvSpPr/>
                        <wps:spPr>
                          <a:xfrm>
                            <a:off x="10613" y="1447"/>
                            <a:ext cx="469" cy="469"/>
                          </a:xfrm>
                          <a:prstGeom prst="diamond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59.1pt;margin-top:-50.2pt;height:33.15pt;width:23.4pt;z-index:251664384;mso-width-relative:page;mso-height-relative:page;" coordorigin="10613,1252" coordsize="468,663" o:gfxdata="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">
                <o:lock v:ext="edit" aspectratio="f"/>
                <v:shape id="_x0000_s1026" o:spid="_x0000_s1026" o:spt="4" type="#_x0000_t4" style="position:absolute;left:10613;top:1252;height:469;width:469;v-text-anchor:middle;" fillcolor="#9DC3E6 [1940]" filled="t" stroked="f" coordsize="21600,21600" o:gfxdata="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C8yOm8AAAA&#10;2gAAAA8AAAAAAAAAAQAgAAAAIgAAAGRycy9kb3ducmV2LnhtbFBLAQIUABQAAAAIAIdO4kAzLwWe&#10;OwAAADkAAAAQAAAAAAAAAAEAIAAAAAsBAABkcnMvc2hhcGV4bWwueG1sUEsFBgAAAAAGAAYAWwEA&#10;ALUDAAAAAA==&#10;"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v:shape id="_x0000_s1026" o:spid="_x0000_s1026" o:spt="4" type="#_x0000_t4" style="position:absolute;left:10613;top:1447;height:469;width:469;v-text-anchor:middle;" filled="f" stroked="t" coordsize="21600,21600" o:gfxdata="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36o6m8AAAA&#10;2gAAAA8AAAAAAAAAAQAgAAAAIgAAAGRycy9kb3ducmV2LnhtbFBLAQIUABQAAAAIAIdO4kAzLwWe&#10;OwAAADkAAAAQAAAAAAAAAAEAIAAAAAsBAABkcnMvc2hhcGV4bWwueG1sUEsFBgAAAAAGAAYAWwEA&#10;ALUDAAAAAA==&#10;">
                  <v:fill on="f" focussize="0,0"/>
                  <v:stroke weight="1pt" color="#000000 [3213]" miterlimit="8" joinstyle="miter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eastAsia"/>
          <w:lang w:val="en-US" w:eastAsia="zh-CN"/>
        </w:rPr>
        <w:t xml:space="preserve"> </w:t>
      </w:r>
    </w:p>
    <w:p>
      <w:pPr>
        <w:sectPr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751205</wp:posOffset>
                </wp:positionH>
                <wp:positionV relativeFrom="paragraph">
                  <wp:posOffset>1204595</wp:posOffset>
                </wp:positionV>
                <wp:extent cx="3981450" cy="1409700"/>
                <wp:effectExtent l="0" t="0" r="0" b="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792480" y="1135380"/>
                          <a:ext cx="3981450" cy="1409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default" w:ascii="微软雅黑" w:hAnsi="微软雅黑" w:eastAsia="微软雅黑" w:cs="微软雅黑"/>
                                <w:b w:val="0"/>
                                <w:bCs w:val="0"/>
                                <w:sz w:val="144"/>
                                <w:szCs w:val="14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96"/>
                                <w:szCs w:val="96"/>
                                <w:lang w:val="en-US" w:eastAsia="zh-CN"/>
                              </w:rPr>
                              <w:t>教学设计方案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9.15pt;margin-top:94.85pt;height:111pt;width:313.5pt;z-index:251660288;mso-width-relative:page;mso-height-relative:page;" filled="f" stroked="f" coordsize="21600,21600" o:gfxdata="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B17Trd2wAAAAsBAAAPAAAAAAAAAAEA&#10;IAAAACIAAABkcnMvZG93bnJldi54bWxQSwECFAAUAAAACACHTuJA7QIKI0UCAAByBAAADgAAAAAA&#10;AAABACAAAAAqAQAAZHJzL2Uyb0RvYy54bWxQSwUGAAAAAAYABgBZAQAA4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default" w:ascii="微软雅黑" w:hAnsi="微软雅黑" w:eastAsia="微软雅黑" w:cs="微软雅黑"/>
                          <w:b w:val="0"/>
                          <w:bCs w:val="0"/>
                          <w:sz w:val="144"/>
                          <w:szCs w:val="144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96"/>
                          <w:szCs w:val="96"/>
                          <w:lang w:val="en-US" w:eastAsia="zh-CN"/>
                        </w:rPr>
                        <w:t>教学设计方案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1103630</wp:posOffset>
                </wp:positionH>
                <wp:positionV relativeFrom="paragraph">
                  <wp:posOffset>7247890</wp:posOffset>
                </wp:positionV>
                <wp:extent cx="3673475" cy="438150"/>
                <wp:effectExtent l="0" t="0" r="3175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208530" y="8944610"/>
                          <a:ext cx="3673475" cy="438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Theme="minorEastAsia"/>
                                <w:sz w:val="32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  <w:lang w:val="en-US" w:eastAsia="zh-CN"/>
                              </w:rPr>
                              <w:t>《婴幼儿卫生与保健》编写团队制作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6.9pt;margin-top:570.7pt;height:34.5pt;width:289.25pt;z-index:251665408;mso-width-relative:page;mso-height-relative:page;" fillcolor="#FFFFFF [3201]" filled="t" stroked="f" coordsize="21600,21600" o:gfxdata="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mpQW&#10;wNcAAAANAQAADwAAAAAAAAABACAAAAAiAAAAZHJzL2Rvd25yZXYueG1sUEsBAhQAFAAAAAgAh07i&#10;QAbMqWVcAgAAmwQAAA4AAAAAAAAAAQAgAAAAJgEAAGRycy9lMm9Eb2MueG1sUEsFBgAAAAAGAAYA&#10;WQEAAPQ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Theme="minorEastAsia"/>
                          <w:sz w:val="32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  <w:lang w:val="en-US" w:eastAsia="zh-CN"/>
                        </w:rPr>
                        <w:t>《婴幼儿卫生与保健》编写团队制作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173990</wp:posOffset>
                </wp:positionH>
                <wp:positionV relativeFrom="paragraph">
                  <wp:posOffset>2810510</wp:posOffset>
                </wp:positionV>
                <wp:extent cx="4775200" cy="688975"/>
                <wp:effectExtent l="0" t="0" r="0" b="0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75200" cy="6889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36"/>
                                <w:szCs w:val="3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36"/>
                                <w:szCs w:val="36"/>
                                <w:lang w:val="en-US" w:eastAsia="zh-CN"/>
                              </w:rPr>
                              <w:t>Teaching activity design project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.7pt;margin-top:221.3pt;height:54.25pt;width:376pt;z-index:251663360;mso-width-relative:page;mso-height-relative:page;" filled="f" stroked="f" coordsize="21600,21600" o:gfxdata="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BOD/nDbAAAACgEAAA8AAAAAAAAAAQAgAAAAIgAAAGRy&#10;cy9kb3ducmV2LnhtbFBLAQIUABQAAAAIAIdO4kBqnc4UOwIAAGYEAAAOAAAAAAAAAAEAIAAAACoB&#10;AABkcnMvZTJvRG9jLnhtbFBLBQYAAAAABgAGAFkBAADX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36"/>
                          <w:szCs w:val="36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36"/>
                          <w:szCs w:val="36"/>
                          <w:lang w:val="en-US" w:eastAsia="zh-CN"/>
                        </w:rPr>
                        <w:t>Teaching activity design project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default" w:ascii="黑体" w:hAnsi="黑体" w:eastAsia="黑体"/>
          <w:sz w:val="32"/>
          <w:szCs w:val="32"/>
          <w:lang w:val="en-US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模块三项目三</w:t>
      </w:r>
    </w:p>
    <w:p>
      <w:pPr>
        <w:ind w:firstLine="321" w:firstLineChars="100"/>
        <w:rPr>
          <w:rFonts w:hint="default" w:ascii="宋体" w:hAnsi="宋体" w:eastAsia="宋体" w:cs="宋体"/>
          <w:sz w:val="44"/>
          <w:szCs w:val="44"/>
          <w:lang w:val="en-US" w:eastAsia="zh-CN"/>
        </w:rPr>
      </w:pPr>
      <w:bookmarkStart w:id="0" w:name="_GoBack"/>
      <w:r>
        <w:rPr>
          <w:rFonts w:hint="eastAsia"/>
          <w:b/>
          <w:bCs/>
          <w:color w:val="auto"/>
          <w:sz w:val="32"/>
          <w:szCs w:val="36"/>
        </w:rPr>
        <w:t>任务</w:t>
      </w:r>
      <w:r>
        <w:rPr>
          <w:rFonts w:hint="eastAsia"/>
          <w:b/>
          <w:bCs/>
          <w:color w:val="auto"/>
          <w:sz w:val="32"/>
          <w:szCs w:val="36"/>
          <w:lang w:val="en-US" w:eastAsia="zh-CN"/>
        </w:rPr>
        <w:t>一</w:t>
      </w:r>
      <w:r>
        <w:rPr>
          <w:rFonts w:hint="eastAsia"/>
          <w:b/>
          <w:bCs/>
          <w:color w:val="auto"/>
          <w:sz w:val="32"/>
          <w:szCs w:val="36"/>
        </w:rPr>
        <w:t xml:space="preserve"> 了解婴幼儿意外伤害的基本知识</w:t>
      </w:r>
      <w:r>
        <w:rPr>
          <w:rFonts w:hint="eastAsia"/>
          <w:b/>
          <w:bCs/>
          <w:color w:val="auto"/>
          <w:sz w:val="32"/>
          <w:szCs w:val="36"/>
          <w:lang w:val="en-US" w:eastAsia="zh-CN"/>
        </w:rPr>
        <w:t xml:space="preserve"> 教学设计方案</w:t>
      </w:r>
      <w:bookmarkEnd w:id="0"/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 xml:space="preserve"> </w:t>
      </w:r>
    </w:p>
    <w:tbl>
      <w:tblPr>
        <w:tblStyle w:val="6"/>
        <w:tblW w:w="99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"/>
        <w:gridCol w:w="2109"/>
        <w:gridCol w:w="45"/>
        <w:gridCol w:w="15"/>
        <w:gridCol w:w="1256"/>
        <w:gridCol w:w="3712"/>
        <w:gridCol w:w="2775"/>
        <w:gridCol w:w="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  <w:jc w:val="center"/>
        </w:trPr>
        <w:tc>
          <w:tcPr>
            <w:tcW w:w="2114" w:type="dxa"/>
            <w:gridSpan w:val="2"/>
            <w:noWrap w:val="0"/>
            <w:vAlign w:val="center"/>
          </w:tcPr>
          <w:p>
            <w:pPr>
              <w:spacing w:before="60" w:after="60" w:line="360" w:lineRule="auto"/>
              <w:rPr>
                <w:rFonts w:hint="default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课题名称</w:t>
            </w:r>
          </w:p>
        </w:tc>
        <w:tc>
          <w:tcPr>
            <w:tcW w:w="7808" w:type="dxa"/>
            <w:gridSpan w:val="6"/>
            <w:noWrap w:val="0"/>
            <w:vAlign w:val="center"/>
          </w:tcPr>
          <w:p>
            <w:pPr>
              <w:spacing w:before="60" w:after="60" w:line="360" w:lineRule="auto"/>
              <w:rPr>
                <w:rFonts w:hint="eastAsia" w:ascii="Times New Roman" w:hAnsi="Times New Roman" w:eastAsia="宋体" w:cs="Times New Roman"/>
                <w:sz w:val="24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8"/>
                <w:lang w:val="en-US" w:eastAsia="zh-CN"/>
              </w:rPr>
              <w:t xml:space="preserve">婴幼儿意外伤害的基本知识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2114" w:type="dxa"/>
            <w:gridSpan w:val="2"/>
            <w:noWrap w:val="0"/>
            <w:vAlign w:val="center"/>
          </w:tcPr>
          <w:p>
            <w:pPr>
              <w:spacing w:before="60" w:after="60" w:line="360" w:lineRule="auto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课    程</w:t>
            </w:r>
          </w:p>
        </w:tc>
        <w:tc>
          <w:tcPr>
            <w:tcW w:w="7808" w:type="dxa"/>
            <w:gridSpan w:val="6"/>
            <w:noWrap w:val="0"/>
            <w:vAlign w:val="center"/>
          </w:tcPr>
          <w:p>
            <w:pPr>
              <w:spacing w:before="60" w:after="60" w:line="360" w:lineRule="auto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8"/>
                <w:lang w:val="zh-CN"/>
              </w:rPr>
              <w:t>《</w:t>
            </w:r>
            <w:r>
              <w:rPr>
                <w:rFonts w:hint="eastAsia" w:ascii="Times New Roman" w:hAnsi="Times New Roman" w:eastAsia="宋体" w:cs="Times New Roman"/>
                <w:sz w:val="24"/>
                <w:szCs w:val="28"/>
                <w:lang w:val="en-US" w:eastAsia="zh-CN"/>
              </w:rPr>
              <w:t>婴幼儿卫生与保健</w:t>
            </w:r>
            <w:r>
              <w:rPr>
                <w:rFonts w:hint="eastAsia" w:ascii="Times New Roman" w:hAnsi="Times New Roman" w:eastAsia="宋体" w:cs="Times New Roman"/>
                <w:sz w:val="24"/>
                <w:szCs w:val="28"/>
                <w:lang w:val="zh-CN"/>
              </w:rPr>
              <w:t>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2114" w:type="dxa"/>
            <w:gridSpan w:val="2"/>
            <w:noWrap w:val="0"/>
            <w:vAlign w:val="center"/>
          </w:tcPr>
          <w:p>
            <w:pPr>
              <w:spacing w:before="60" w:after="60" w:line="360" w:lineRule="auto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授课类型</w:t>
            </w:r>
          </w:p>
        </w:tc>
        <w:tc>
          <w:tcPr>
            <w:tcW w:w="7808" w:type="dxa"/>
            <w:gridSpan w:val="6"/>
            <w:noWrap w:val="0"/>
            <w:vAlign w:val="center"/>
          </w:tcPr>
          <w:p>
            <w:pPr>
              <w:spacing w:before="60" w:after="60" w:line="360" w:lineRule="auto"/>
              <w:rPr>
                <w:rFonts w:hint="default" w:ascii="宋体" w:hAnsi="宋体" w:eastAsia="宋体" w:cs="Times New Roman"/>
                <w:color w:val="000000"/>
                <w:sz w:val="24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8"/>
                <w:lang w:val="en-US" w:eastAsia="zh-CN"/>
              </w:rPr>
              <w:t>专业必修课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2114" w:type="dxa"/>
            <w:gridSpan w:val="2"/>
            <w:noWrap w:val="0"/>
            <w:vAlign w:val="center"/>
          </w:tcPr>
          <w:p>
            <w:pPr>
              <w:spacing w:before="60" w:after="60" w:line="360" w:lineRule="auto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学时安排</w:t>
            </w:r>
          </w:p>
        </w:tc>
        <w:tc>
          <w:tcPr>
            <w:tcW w:w="7808" w:type="dxa"/>
            <w:gridSpan w:val="6"/>
            <w:noWrap w:val="0"/>
            <w:vAlign w:val="center"/>
          </w:tcPr>
          <w:p>
            <w:pPr>
              <w:spacing w:before="60" w:after="60" w:line="360" w:lineRule="auto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9922" w:type="dxa"/>
            <w:gridSpan w:val="8"/>
            <w:shd w:val="clear" w:color="auto" w:fill="DEEBF6" w:themeFill="accent1" w:themeFillTint="32"/>
            <w:noWrap w:val="0"/>
            <w:vAlign w:val="top"/>
          </w:tcPr>
          <w:p>
            <w:pPr>
              <w:tabs>
                <w:tab w:val="left" w:pos="5162"/>
              </w:tabs>
              <w:rPr>
                <w:rFonts w:hint="eastAsia" w:ascii="仿宋" w:hAnsi="仿宋" w:eastAsia="仿宋"/>
                <w:b/>
                <w:color w:val="000000"/>
                <w:sz w:val="24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一、教学目标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7" w:hRule="atLeast"/>
          <w:jc w:val="center"/>
        </w:trPr>
        <w:tc>
          <w:tcPr>
            <w:tcW w:w="215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知识目标</w:t>
            </w:r>
          </w:p>
        </w:tc>
        <w:tc>
          <w:tcPr>
            <w:tcW w:w="7763" w:type="dxa"/>
            <w:gridSpan w:val="5"/>
            <w:tcBorders>
              <w:bottom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1.了解婴幼儿常见意外伤害的种类及原因；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2.掌握托育机构安全事故的处理程序。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7" w:hRule="atLeast"/>
          <w:jc w:val="center"/>
        </w:trPr>
        <w:tc>
          <w:tcPr>
            <w:tcW w:w="215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能力目标</w:t>
            </w:r>
          </w:p>
        </w:tc>
        <w:tc>
          <w:tcPr>
            <w:tcW w:w="7763" w:type="dxa"/>
            <w:gridSpan w:val="5"/>
            <w:tcBorders>
              <w:bottom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1.能说出婴幼儿常见意外伤害的种类及原因；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2.能够按照正确的步骤处理托育机构常见的安全事故。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2" w:hRule="atLeast"/>
          <w:jc w:val="center"/>
        </w:trPr>
        <w:tc>
          <w:tcPr>
            <w:tcW w:w="215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素质目标</w:t>
            </w:r>
          </w:p>
        </w:tc>
        <w:tc>
          <w:tcPr>
            <w:tcW w:w="7763" w:type="dxa"/>
            <w:gridSpan w:val="5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  <w:t xml:space="preserve">初步养成严格、认真的工作习惯，形成关心幼儿、规范管理的照护理念。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" w:hRule="atLeast"/>
          <w:jc w:val="center"/>
        </w:trPr>
        <w:tc>
          <w:tcPr>
            <w:tcW w:w="9922" w:type="dxa"/>
            <w:gridSpan w:val="8"/>
            <w:shd w:val="clear" w:color="auto" w:fill="DEEBF6" w:themeFill="accent1" w:themeFillTint="32"/>
            <w:noWrap w:val="0"/>
            <w:vAlign w:val="top"/>
          </w:tcPr>
          <w:p>
            <w:pPr>
              <w:tabs>
                <w:tab w:val="left" w:pos="5162"/>
              </w:tabs>
              <w:rPr>
                <w:rFonts w:hint="eastAsia" w:ascii="仿宋" w:hAnsi="仿宋" w:eastAsia="仿宋"/>
                <w:b/>
                <w:color w:val="4F81BD"/>
                <w:sz w:val="24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二、教学重点、难点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3" w:hRule="atLeast"/>
          <w:jc w:val="center"/>
        </w:trPr>
        <w:tc>
          <w:tcPr>
            <w:tcW w:w="215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教学重点</w:t>
            </w:r>
          </w:p>
        </w:tc>
        <w:tc>
          <w:tcPr>
            <w:tcW w:w="7763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1.了解婴幼儿常见意外伤害的种类及原因；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2.掌握托育机构安全事故的处理程序。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8" w:hRule="atLeast"/>
          <w:jc w:val="center"/>
        </w:trPr>
        <w:tc>
          <w:tcPr>
            <w:tcW w:w="215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教学难点</w:t>
            </w:r>
          </w:p>
        </w:tc>
        <w:tc>
          <w:tcPr>
            <w:tcW w:w="7763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1.能说出婴幼儿常见意外伤害的种类及原因；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2.能够按照正确的步骤处理托育机构常见的安全事故。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9922" w:type="dxa"/>
            <w:gridSpan w:val="8"/>
            <w:shd w:val="clear" w:color="auto" w:fill="DEEBF6" w:themeFill="accent1" w:themeFillTint="32"/>
            <w:noWrap w:val="0"/>
            <w:vAlign w:val="top"/>
          </w:tcPr>
          <w:p>
            <w:pPr>
              <w:tabs>
                <w:tab w:val="left" w:pos="5162"/>
              </w:tabs>
              <w:rPr>
                <w:rFonts w:hint="eastAsia" w:ascii="宋体" w:hAnsi="宋体" w:eastAsia="宋体"/>
                <w:b/>
                <w:color w:val="000000"/>
                <w:sz w:val="24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三、教法学法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jc w:val="center"/>
        </w:trPr>
        <w:tc>
          <w:tcPr>
            <w:tcW w:w="2174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  法</w:t>
            </w:r>
          </w:p>
        </w:tc>
        <w:tc>
          <w:tcPr>
            <w:tcW w:w="7748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自主探究法、小组合作法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6" w:hRule="atLeast"/>
          <w:jc w:val="center"/>
        </w:trPr>
        <w:tc>
          <w:tcPr>
            <w:tcW w:w="2174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教  法</w:t>
            </w:r>
          </w:p>
        </w:tc>
        <w:tc>
          <w:tcPr>
            <w:tcW w:w="7748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问题引领法、任务驱动法、讲授法、情景演练法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9922" w:type="dxa"/>
            <w:gridSpan w:val="8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tabs>
                <w:tab w:val="left" w:pos="5162"/>
              </w:tabs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四、教学过程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9922" w:type="dxa"/>
            <w:gridSpan w:val="8"/>
            <w:tcBorders>
              <w:bottom w:val="single" w:color="auto" w:sz="4" w:space="0"/>
            </w:tcBorders>
            <w:shd w:val="clear" w:color="auto" w:fill="FEF2CC" w:themeFill="accent4" w:themeFillTint="32"/>
            <w:noWrap w:val="0"/>
            <w:vAlign w:val="center"/>
          </w:tcPr>
          <w:p>
            <w:pPr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课前设疑自探——资源共享、自主学习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  <w:jc w:val="center"/>
        </w:trPr>
        <w:tc>
          <w:tcPr>
            <w:tcW w:w="3430" w:type="dxa"/>
            <w:gridSpan w:val="5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教学内容</w:t>
            </w:r>
          </w:p>
        </w:tc>
        <w:tc>
          <w:tcPr>
            <w:tcW w:w="3712" w:type="dxa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/>
                <w:b/>
                <w:sz w:val="24"/>
              </w:rPr>
              <w:t>教师活动</w:t>
            </w:r>
          </w:p>
        </w:tc>
        <w:tc>
          <w:tcPr>
            <w:tcW w:w="2780" w:type="dxa"/>
            <w:gridSpan w:val="2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学生活动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4" w:hRule="atLeast"/>
          <w:jc w:val="center"/>
        </w:trPr>
        <w:tc>
          <w:tcPr>
            <w:tcW w:w="3430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了解婴幼儿意外伤害的基本知识。</w:t>
            </w:r>
          </w:p>
        </w:tc>
        <w:tc>
          <w:tcPr>
            <w:tcW w:w="3712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1.推送相关学习资料。</w:t>
            </w:r>
          </w:p>
          <w:p>
            <w:pPr>
              <w:spacing w:line="360" w:lineRule="auto"/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推送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工作单，引导学生完成工作单1。</w:t>
            </w:r>
          </w:p>
        </w:tc>
        <w:tc>
          <w:tcPr>
            <w:tcW w:w="278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1.登录超星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智慧职教平台，完成课前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预习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。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根据资源包、网络平台，自主对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婴幼儿意外伤害的基本知识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进行初步探索。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9922" w:type="dxa"/>
            <w:gridSpan w:val="8"/>
            <w:shd w:val="clear" w:color="auto" w:fill="FEF2CC" w:themeFill="accent4" w:themeFillTint="3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/>
                <w:b/>
                <w:sz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lang w:val="en-US" w:eastAsia="zh-CN"/>
              </w:rPr>
              <w:t>课中解疑合探——合作探究、解惑习技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430" w:type="dxa"/>
            <w:gridSpan w:val="5"/>
            <w:shd w:val="clear" w:color="auto" w:fill="DEEBF6" w:themeFill="accent1" w:themeFillTint="3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教学内容</w:t>
            </w:r>
          </w:p>
        </w:tc>
        <w:tc>
          <w:tcPr>
            <w:tcW w:w="3712" w:type="dxa"/>
            <w:shd w:val="clear" w:color="auto" w:fill="DEEBF6" w:themeFill="accent1" w:themeFillTint="3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教师活动</w:t>
            </w:r>
          </w:p>
        </w:tc>
        <w:tc>
          <w:tcPr>
            <w:tcW w:w="2780" w:type="dxa"/>
            <w:gridSpan w:val="2"/>
            <w:shd w:val="clear" w:color="auto" w:fill="DEEBF6" w:themeFill="accent1" w:themeFillTint="3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学生活动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6" w:hRule="atLeast"/>
          <w:jc w:val="center"/>
        </w:trPr>
        <w:tc>
          <w:tcPr>
            <w:tcW w:w="3430" w:type="dxa"/>
            <w:gridSpan w:val="5"/>
            <w:noWrap w:val="0"/>
            <w:vAlign w:val="center"/>
          </w:tcPr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了解婴幼儿常见意外伤害的种类及原因；</w:t>
            </w:r>
          </w:p>
        </w:tc>
        <w:tc>
          <w:tcPr>
            <w:tcW w:w="3712" w:type="dxa"/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60" w:lineRule="auto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引导学生猜想：0～14岁儿童死亡的首位原因是什么？</w:t>
            </w:r>
          </w:p>
          <w:p>
            <w:pPr>
              <w:pStyle w:val="2"/>
              <w:numPr>
                <w:ilvl w:val="0"/>
                <w:numId w:val="1"/>
              </w:numPr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教师逐一讲解了解婴幼儿常见意外伤害的种类及原因</w:t>
            </w:r>
          </w:p>
        </w:tc>
        <w:tc>
          <w:tcPr>
            <w:tcW w:w="2780" w:type="dxa"/>
            <w:gridSpan w:val="2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276" w:lineRule="auto"/>
              <w:jc w:val="left"/>
              <w:rPr>
                <w:rFonts w:hint="default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结合材料说出自己的猜想，并说明原因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6" w:hRule="atLeast"/>
          <w:jc w:val="center"/>
        </w:trPr>
        <w:tc>
          <w:tcPr>
            <w:tcW w:w="3430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40" w:lineRule="exact"/>
              <w:ind w:firstLine="480" w:firstLineChars="200"/>
              <w:textAlignment w:val="auto"/>
              <w:outlineLvl w:val="0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工作单1：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40" w:lineRule="exact"/>
              <w:ind w:firstLine="480" w:firstLineChars="200"/>
              <w:textAlignment w:val="auto"/>
              <w:outlineLvl w:val="0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小组讨论：说说0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～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3岁婴幼儿最容易发生的意外伤害有哪些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？你觉得造成婴幼儿意外伤害的原因有哪些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？托育机构如何处理意外伤害事故？面对婴幼儿意外伤害事故时，你会怎么做？</w:t>
            </w:r>
          </w:p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3712" w:type="dxa"/>
            <w:noWrap w:val="0"/>
            <w:vAlign w:val="center"/>
          </w:tcPr>
          <w:p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引导学生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分组讨论并说出讨论结果；</w:t>
            </w:r>
          </w:p>
          <w:p>
            <w:pPr>
              <w:pStyle w:val="2"/>
              <w:numPr>
                <w:ilvl w:val="0"/>
                <w:numId w:val="2"/>
              </w:numPr>
              <w:ind w:left="0" w:leftChars="0" w:firstLine="0" w:firstLineChars="0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教师根据学生工作单1的完成情况及存在问题进行点评。</w:t>
            </w:r>
          </w:p>
          <w:p>
            <w:pPr>
              <w:spacing w:line="360" w:lineRule="auto"/>
              <w:jc w:val="both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2780" w:type="dxa"/>
            <w:gridSpan w:val="2"/>
            <w:noWrap w:val="0"/>
            <w:vAlign w:val="center"/>
          </w:tcPr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1.分组讨论完成工作单1的讨论内容；</w:t>
            </w:r>
          </w:p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2.小组代表分享讨论结果。</w:t>
            </w:r>
          </w:p>
          <w:p>
            <w:pPr>
              <w:spacing w:line="360" w:lineRule="auto"/>
              <w:jc w:val="both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6" w:hRule="atLeast"/>
          <w:jc w:val="center"/>
        </w:trPr>
        <w:tc>
          <w:tcPr>
            <w:tcW w:w="3430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ind w:firstLine="480" w:firstLineChars="200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情景练习1：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上午，北大班果果小朋友和一涵小朋友发生了争抢玩具的行为，在抢玩具的过程中，果果用手在一涵小朋友的脸上抓了一下。王老师看到后，立马制止了果果的行为，但王老师觉得这只是小朋友之间的小打小闹，且只是小的抓伤，就没有告知涵涵的家长。下午涵涵妈妈来接涵涵时发现了，询问是怎么回事，尽管王老师再三解释，涵涵妈妈还是十分生气。</w:t>
            </w:r>
          </w:p>
          <w:p>
            <w:pPr>
              <w:spacing w:line="360" w:lineRule="auto"/>
              <w:ind w:firstLine="480" w:firstLineChars="200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问题：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你觉得王老师的处理方式妥当吗？如果你是王老师，你会怎么做？</w:t>
            </w:r>
          </w:p>
        </w:tc>
        <w:tc>
          <w:tcPr>
            <w:tcW w:w="3712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1.引导学生分组讨论，思考情景练习1；</w:t>
            </w:r>
          </w:p>
          <w:p>
            <w:pPr>
              <w:pStyle w:val="2"/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2.引导学生将情景练习1的回答情况以小组为单位上传学习平台。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3.教师及时关注每组的回答情况，指导答疑。</w:t>
            </w:r>
          </w:p>
        </w:tc>
        <w:tc>
          <w:tcPr>
            <w:tcW w:w="2780" w:type="dxa"/>
            <w:gridSpan w:val="2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  <w:t>1.明确完成任务要求。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  <w:t>2.结合岗位情境，分析情景练习1的问题；</w:t>
            </w:r>
          </w:p>
          <w:p>
            <w:pPr>
              <w:pStyle w:val="2"/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3.将每组的回答情况上传学习平台。</w:t>
            </w:r>
          </w:p>
          <w:p>
            <w:pPr>
              <w:pStyle w:val="2"/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6" w:hRule="atLeast"/>
          <w:jc w:val="center"/>
        </w:trPr>
        <w:tc>
          <w:tcPr>
            <w:tcW w:w="3430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ind w:firstLine="480" w:firstLineChars="200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val="en-US" w:eastAsia="zh-CN"/>
              </w:rPr>
              <w:t>情景练习2：每当有新的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小朋友入园后，安心托育园都会提前了解该名小朋友之前的健康情况，并建立健康档案。此外，安心托育园还制定了火灾、食物中毒以及突发暴力事件等的应急预案。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ind w:firstLine="480" w:firstLineChars="20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问题：请你评价安心托育园的做法。并说说，托育机构还可以从哪些方面来预防婴幼儿意外伤害事件的发生？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ind w:firstLine="480" w:firstLineChars="200"/>
              <w:textAlignment w:val="auto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3712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1.引导学生分组讨论，思考情景练习2；</w:t>
            </w:r>
          </w:p>
          <w:p>
            <w:pPr>
              <w:pStyle w:val="2"/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2.引导学生将情景练习2的回答情况以小组为单位上传学习平台。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default" w:ascii="宋体" w:hAnsi="宋体" w:eastAsia="宋体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3.教师及时关注每组的回答情况，指导答疑。</w:t>
            </w:r>
          </w:p>
        </w:tc>
        <w:tc>
          <w:tcPr>
            <w:tcW w:w="2780" w:type="dxa"/>
            <w:gridSpan w:val="2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  <w:t>1.明确完成任务要求。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  <w:t>2.结合岗位情境，分析情景练习2的问题；</w:t>
            </w:r>
          </w:p>
          <w:p>
            <w:pPr>
              <w:pStyle w:val="2"/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3.将每组的回答情况上传学习平台。</w:t>
            </w:r>
          </w:p>
          <w:p>
            <w:pPr>
              <w:pStyle w:val="2"/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4" w:hRule="atLeast"/>
          <w:jc w:val="center"/>
        </w:trPr>
        <w:tc>
          <w:tcPr>
            <w:tcW w:w="3430" w:type="dxa"/>
            <w:gridSpan w:val="5"/>
            <w:noWrap w:val="0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40" w:lineRule="exact"/>
              <w:ind w:firstLine="480" w:firstLineChars="200"/>
              <w:textAlignment w:val="auto"/>
              <w:outlineLvl w:val="0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工作单3：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活学活用</w:t>
            </w:r>
          </w:p>
          <w:p>
            <w:pPr>
              <w:pStyle w:val="1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40" w:lineRule="exact"/>
              <w:ind w:firstLine="480" w:firstLineChars="200"/>
              <w:textAlignment w:val="auto"/>
              <w:outlineLvl w:val="0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请以小组为单位，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设计一份托育机构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紧急事件登记表。</w:t>
            </w:r>
          </w:p>
          <w:p>
            <w:pPr>
              <w:pStyle w:val="1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40" w:lineRule="exact"/>
              <w:ind w:firstLine="480" w:firstLineChars="200"/>
              <w:textAlignment w:val="auto"/>
              <w:outlineLvl w:val="0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温馨提示：</w:t>
            </w:r>
          </w:p>
          <w:p>
            <w:pPr>
              <w:pStyle w:val="1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40" w:lineRule="exact"/>
              <w:ind w:leftChars="200"/>
              <w:textAlignment w:val="auto"/>
              <w:outlineLvl w:val="0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1.包含的基本信息，如人物、地点、时间。</w:t>
            </w:r>
          </w:p>
          <w:p>
            <w:pPr>
              <w:pStyle w:val="1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40" w:lineRule="exact"/>
              <w:ind w:leftChars="200"/>
              <w:textAlignment w:val="auto"/>
              <w:outlineLvl w:val="0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2.便于记录紧急事件的详细流程。</w:t>
            </w:r>
          </w:p>
          <w:p>
            <w:pPr>
              <w:pStyle w:val="1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40" w:lineRule="exact"/>
              <w:ind w:leftChars="200"/>
              <w:textAlignment w:val="auto"/>
              <w:outlineLvl w:val="0"/>
              <w:rPr>
                <w:rFonts w:hint="eastAsia" w:asciiTheme="minorEastAsia" w:hAnsiTheme="minorEastAsia" w:eastAsiaTheme="minorEastAsia" w:cstheme="minorEastAsia"/>
                <w:color w:val="231F20"/>
                <w:spacing w:val="-2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3.包含后续的处理及总结等。</w:t>
            </w:r>
          </w:p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3712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.引导学习小组根据要求，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设计一份托育机构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紧急事件登记表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；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引导小组进行角色扮演，模拟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紧急事件的处理过程，并将处理过程记录在小组设计的《托育机构紧急事件登记表》中。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3.利用超星智慧职教平台录播记录学生操作过程。</w:t>
            </w:r>
          </w:p>
        </w:tc>
        <w:tc>
          <w:tcPr>
            <w:tcW w:w="2780" w:type="dxa"/>
            <w:gridSpan w:val="2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276" w:lineRule="auto"/>
              <w:jc w:val="left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1.明确设计登记表的任务和要求；</w:t>
            </w:r>
          </w:p>
          <w:p>
            <w:pPr>
              <w:numPr>
                <w:ilvl w:val="0"/>
                <w:numId w:val="0"/>
              </w:numPr>
              <w:spacing w:line="276" w:lineRule="auto"/>
              <w:jc w:val="left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2.小组讨论确定演练方案及登记事项；</w:t>
            </w:r>
          </w:p>
          <w:p>
            <w:pPr>
              <w:numPr>
                <w:ilvl w:val="0"/>
                <w:numId w:val="0"/>
              </w:numPr>
              <w:spacing w:line="276" w:lineRule="auto"/>
              <w:jc w:val="left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3.分组观看、模拟演示，并填写评价表。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" w:type="dxa"/>
          <w:trHeight w:val="560" w:hRule="atLeast"/>
          <w:jc w:val="center"/>
        </w:trPr>
        <w:tc>
          <w:tcPr>
            <w:tcW w:w="9917" w:type="dxa"/>
            <w:gridSpan w:val="7"/>
            <w:tcBorders>
              <w:bottom w:val="single" w:color="auto" w:sz="4" w:space="0"/>
            </w:tcBorders>
            <w:shd w:val="clear" w:color="auto" w:fill="FEF2CC" w:themeFill="accent4" w:themeFillTint="32"/>
            <w:noWrap w:val="0"/>
            <w:vAlign w:val="center"/>
          </w:tcPr>
          <w:p>
            <w:pPr>
              <w:jc w:val="center"/>
              <w:rPr>
                <w:rFonts w:hint="default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 xml:space="preserve">课后质疑再探——多做多练、互助共进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" w:type="dxa"/>
          <w:trHeight w:val="641" w:hRule="atLeast"/>
          <w:jc w:val="center"/>
        </w:trPr>
        <w:tc>
          <w:tcPr>
            <w:tcW w:w="3425" w:type="dxa"/>
            <w:gridSpan w:val="4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教学内容</w:t>
            </w:r>
          </w:p>
        </w:tc>
        <w:tc>
          <w:tcPr>
            <w:tcW w:w="3712" w:type="dxa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/>
                <w:b/>
                <w:sz w:val="24"/>
              </w:rPr>
              <w:t>教师活动</w:t>
            </w:r>
          </w:p>
        </w:tc>
        <w:tc>
          <w:tcPr>
            <w:tcW w:w="2780" w:type="dxa"/>
            <w:gridSpan w:val="2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学生活动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" w:type="dxa"/>
          <w:trHeight w:val="3982" w:hRule="atLeast"/>
          <w:jc w:val="center"/>
        </w:trPr>
        <w:tc>
          <w:tcPr>
            <w:tcW w:w="3425" w:type="dxa"/>
            <w:gridSpan w:val="4"/>
            <w:noWrap w:val="0"/>
            <w:vAlign w:val="center"/>
          </w:tcPr>
          <w:p>
            <w:pPr>
              <w:spacing w:line="360" w:lineRule="auto"/>
              <w:jc w:val="both"/>
              <w:rPr>
                <w:rFonts w:hint="eastAsia" w:ascii="宋体" w:hAnsi="宋体"/>
                <w:b/>
                <w:color w:val="000000"/>
                <w:sz w:val="24"/>
                <w:szCs w:val="24"/>
              </w:rPr>
            </w:pPr>
          </w:p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1.引导学生完成课后练习；</w:t>
            </w:r>
          </w:p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2.锻炼学生的实操能力，强化幼儿照护考试要求。</w:t>
            </w:r>
          </w:p>
          <w:p>
            <w:pPr>
              <w:spacing w:line="360" w:lineRule="auto"/>
              <w:jc w:val="both"/>
              <w:rPr>
                <w:rFonts w:hint="eastAsia" w:ascii="宋体" w:hAnsi="宋体"/>
                <w:b/>
                <w:color w:val="000000"/>
                <w:sz w:val="24"/>
                <w:szCs w:val="24"/>
              </w:rPr>
            </w:pPr>
          </w:p>
          <w:p>
            <w:pPr>
              <w:spacing w:line="360" w:lineRule="auto"/>
              <w:jc w:val="both"/>
              <w:rPr>
                <w:rFonts w:hint="eastAsia" w:ascii="宋体" w:hAnsi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371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eastAsia" w:eastAsia="宋体"/>
                <w:b/>
                <w:sz w:val="24"/>
                <w:szCs w:val="24"/>
                <w:lang w:eastAsia="zh-CN"/>
              </w:rPr>
            </w:pPr>
          </w:p>
          <w:p>
            <w:pPr>
              <w:spacing w:line="360" w:lineRule="auto"/>
              <w:jc w:val="both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1.鼓励学生把练习的情况上传学习平台；</w:t>
            </w:r>
          </w:p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2.通过平台分享托幼园所资深照护人员点评视频，引发学生质疑再探。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eastAsia" w:eastAsia="宋体"/>
                <w:b/>
                <w:sz w:val="24"/>
                <w:szCs w:val="24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eastAsia" w:eastAsia="宋体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780" w:type="dxa"/>
            <w:gridSpan w:val="2"/>
            <w:noWrap w:val="0"/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1.结合练习题思考存疑的知识点，巩固理论知识。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2.通过平台观看托幼园所资深照护人员点评视频，做好记录，提升实操能力。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641" w:hRule="atLeast"/>
          <w:jc w:val="center"/>
        </w:trPr>
        <w:tc>
          <w:tcPr>
            <w:tcW w:w="9917" w:type="dxa"/>
            <w:gridSpan w:val="7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jc w:val="both"/>
              <w:rPr>
                <w:rFonts w:hint="eastAsia"/>
                <w:b/>
                <w:sz w:val="24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五、教学反思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90" w:hRule="atLeast"/>
          <w:jc w:val="center"/>
        </w:trPr>
        <w:tc>
          <w:tcPr>
            <w:tcW w:w="9917" w:type="dxa"/>
            <w:gridSpan w:val="7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/>
                <w:lang w:val="en-US" w:eastAsia="zh-CN"/>
              </w:rPr>
            </w:pPr>
          </w:p>
          <w:p>
            <w:pPr>
              <w:pStyle w:val="2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</w:p>
          <w:p>
            <w:pPr>
              <w:pStyle w:val="2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</w:p>
          <w:p>
            <w:pPr>
              <w:pStyle w:val="2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</w:p>
          <w:p>
            <w:pPr>
              <w:pStyle w:val="2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</w:p>
          <w:p>
            <w:pPr>
              <w:pStyle w:val="2"/>
              <w:ind w:left="0" w:leftChars="0" w:firstLine="0" w:firstLineChars="0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</w:p>
        </w:tc>
      </w:tr>
    </w:tbl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4D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9907D09-5878-46CF-A021-B6EEC5C7554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D7C18A9D-F8DF-4C01-BEE0-20A4394E748F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3" w:fontKey="{5BF4DDE9-7399-42A2-8846-6BA0394488DF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C17383D2-5B78-4FE5-9FC4-700AD11097CD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18172033-FE65-42FA-AE1E-89B40AFBACCE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6EF35"/>
    <w:multiLevelType w:val="singleLevel"/>
    <w:tmpl w:val="0056EF3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60147C4D"/>
    <w:multiLevelType w:val="singleLevel"/>
    <w:tmpl w:val="60147C4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ZmOGIyMTBmYWQyNzZmODBjYjE0YTgxODAxZWJkYjUifQ=="/>
  </w:docVars>
  <w:rsids>
    <w:rsidRoot w:val="113C11BE"/>
    <w:rsid w:val="01983090"/>
    <w:rsid w:val="092735E5"/>
    <w:rsid w:val="113C11BE"/>
    <w:rsid w:val="11FA6155"/>
    <w:rsid w:val="172B0B5F"/>
    <w:rsid w:val="240B16D1"/>
    <w:rsid w:val="3A363894"/>
    <w:rsid w:val="3C885F88"/>
    <w:rsid w:val="4335673E"/>
    <w:rsid w:val="510B0599"/>
    <w:rsid w:val="550146D2"/>
    <w:rsid w:val="668255B1"/>
    <w:rsid w:val="6A5E61C0"/>
    <w:rsid w:val="6B355E89"/>
    <w:rsid w:val="76B75ADC"/>
    <w:rsid w:val="77CE6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widowControl w:val="0"/>
      <w:spacing w:after="120" w:line="300" w:lineRule="auto"/>
      <w:ind w:left="420" w:leftChars="200" w:firstLine="420" w:firstLineChars="200"/>
    </w:pPr>
    <w:rPr>
      <w:rFonts w:ascii="Times New Roman" w:hAnsi="Times New Roman" w:eastAsia="宋体" w:cs="宋体"/>
      <w:kern w:val="2"/>
      <w:sz w:val="24"/>
      <w:szCs w:val="24"/>
      <w:lang w:val="en-US" w:eastAsia="zh-CN" w:bidi="ar-SA"/>
    </w:rPr>
  </w:style>
  <w:style w:type="paragraph" w:styleId="3">
    <w:name w:val="Body Text Indent"/>
    <w:basedOn w:val="1"/>
    <w:next w:val="2"/>
    <w:qFormat/>
    <w:uiPriority w:val="0"/>
    <w:pPr>
      <w:spacing w:after="120" w:afterLines="0" w:afterAutospacing="0"/>
      <w:ind w:left="420" w:leftChars="2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样式 居中"/>
    <w:basedOn w:val="1"/>
    <w:qFormat/>
    <w:uiPriority w:val="0"/>
    <w:pPr>
      <w:jc w:val="left"/>
    </w:pPr>
    <w:rPr>
      <w:rFonts w:cs="宋体"/>
      <w:szCs w:val="20"/>
    </w:rPr>
  </w:style>
  <w:style w:type="paragraph" w:styleId="10">
    <w:name w:val="List Paragraph"/>
    <w:basedOn w:val="1"/>
    <w:qFormat/>
    <w:uiPriority w:val="34"/>
    <w:pPr>
      <w:ind w:firstLine="420" w:firstLineChars="200"/>
    </w:pPr>
    <w:rPr>
      <w:rFonts w:ascii="Calibri" w:hAnsi="Calibri" w:eastAsia="宋体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>
      <sectNamePr val="色彩美学白皮书"/>
      <sectRole val="1"/>
    </customSectPr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1715</Words>
  <Characters>1757</Characters>
  <Lines>0</Lines>
  <Paragraphs>0</Paragraphs>
  <TotalTime>5</TotalTime>
  <ScaleCrop>false</ScaleCrop>
  <LinksUpToDate>false</LinksUpToDate>
  <CharactersWithSpaces>1772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2019-12-12T12:44:00Z</dcterms:created>
  <dc:creator>咕咕</dc:creator>
  <cp:lastModifiedBy>高高</cp:lastModifiedBy>
  <dcterms:modified xsi:type="dcterms:W3CDTF">2023-05-29T20:09:58Z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119DB43C55B04720A92C02E0E9125052_13</vt:lpwstr>
  </property>
</Properties>
</file>